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7E85F8" w14:textId="77777777" w:rsidR="00385A9D" w:rsidRPr="00152143" w:rsidRDefault="00DD4340" w:rsidP="00152143">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rPr>
          <w:rFonts w:ascii="宋体" w:eastAsia="宋体" w:hAnsi="宋体"/>
          <w:sz w:val="48"/>
        </w:rPr>
      </w:pPr>
      <w:r w:rsidRPr="00152143">
        <w:rPr>
          <w:rFonts w:ascii="宋体" w:eastAsia="宋体" w:hAnsi="宋体" w:hint="eastAsia"/>
          <w:sz w:val="48"/>
        </w:rPr>
        <w:t>利益相关者视域下两岸南海政策比较分析</w:t>
      </w:r>
    </w:p>
    <w:p w14:paraId="54E63AB5" w14:textId="77777777" w:rsidR="00385A9D" w:rsidRDefault="00385A9D"/>
    <w:p w14:paraId="1F6713C3" w14:textId="6CEB3DA8" w:rsidR="00385A9D" w:rsidRPr="00152143" w:rsidRDefault="00DD4340" w:rsidP="00152143">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rPr>
          <w:rFonts w:ascii="宋体" w:eastAsia="宋体" w:hAnsi="宋体"/>
          <w:sz w:val="26"/>
        </w:rPr>
      </w:pPr>
      <w:r w:rsidRPr="00152143">
        <w:rPr>
          <w:rFonts w:ascii="宋体" w:eastAsia="宋体" w:hAnsi="宋体" w:hint="eastAsia"/>
          <w:sz w:val="26"/>
        </w:rPr>
        <w:t xml:space="preserve">郑碧强 </w:t>
      </w:r>
      <w:r w:rsidR="00226F0F">
        <w:rPr>
          <w:rFonts w:ascii="宋体" w:eastAsia="宋体" w:hAnsi="宋体" w:hint="eastAsia"/>
          <w:sz w:val="26"/>
        </w:rPr>
        <w:t xml:space="preserve"> </w:t>
      </w:r>
      <w:r w:rsidRPr="00152143">
        <w:rPr>
          <w:rFonts w:ascii="宋体" w:eastAsia="宋体" w:hAnsi="宋体" w:hint="eastAsia"/>
          <w:sz w:val="26"/>
        </w:rPr>
        <w:t>许</w:t>
      </w:r>
      <w:r w:rsidR="00226F0F">
        <w:rPr>
          <w:rFonts w:ascii="宋体" w:eastAsia="宋体" w:hAnsi="宋体" w:hint="eastAsia"/>
          <w:sz w:val="26"/>
        </w:rPr>
        <w:t xml:space="preserve"> </w:t>
      </w:r>
      <w:r w:rsidRPr="00152143">
        <w:rPr>
          <w:rFonts w:ascii="宋体" w:eastAsia="宋体" w:hAnsi="宋体" w:hint="eastAsia"/>
          <w:sz w:val="26"/>
        </w:rPr>
        <w:t>川</w:t>
      </w:r>
    </w:p>
    <w:p w14:paraId="506DE9CB" w14:textId="77777777" w:rsidR="00DD4340" w:rsidRPr="00152143" w:rsidRDefault="00DD4340" w:rsidP="00152143">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rPr>
          <w:rFonts w:ascii="宋体" w:eastAsia="宋体" w:hAnsi="宋体"/>
          <w:sz w:val="20"/>
        </w:rPr>
      </w:pPr>
      <w:r w:rsidRPr="00152143">
        <w:rPr>
          <w:rFonts w:ascii="宋体" w:eastAsia="宋体" w:hAnsi="宋体"/>
          <w:sz w:val="20"/>
        </w:rPr>
        <w:t>（</w:t>
      </w:r>
      <w:r w:rsidRPr="00152143">
        <w:rPr>
          <w:rFonts w:ascii="宋体" w:eastAsia="宋体" w:hAnsi="宋体" w:hint="eastAsia"/>
          <w:sz w:val="20"/>
        </w:rPr>
        <w:t xml:space="preserve">福建师范大学 海峡两岸文化发展协同创新中心、公共管理学院，福建 福州 </w:t>
      </w:r>
      <w:r w:rsidRPr="00152143">
        <w:rPr>
          <w:rFonts w:ascii="宋体" w:eastAsia="宋体" w:hAnsi="宋体"/>
          <w:sz w:val="20"/>
        </w:rPr>
        <w:t>350007</w:t>
      </w:r>
      <w:r w:rsidRPr="00152143">
        <w:rPr>
          <w:rFonts w:ascii="宋体" w:eastAsia="宋体" w:hAnsi="宋体" w:hint="eastAsia"/>
          <w:sz w:val="20"/>
        </w:rPr>
        <w:t>；</w:t>
      </w:r>
    </w:p>
    <w:p w14:paraId="0A055BAD" w14:textId="6C334C27" w:rsidR="00DD4340" w:rsidRPr="00152143" w:rsidRDefault="00DD4340" w:rsidP="00152143">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rPr>
          <w:rFonts w:ascii="宋体" w:eastAsia="宋体" w:hAnsi="宋体" w:hint="eastAsia"/>
          <w:sz w:val="20"/>
        </w:rPr>
      </w:pPr>
      <w:r w:rsidRPr="00152143">
        <w:rPr>
          <w:rFonts w:ascii="宋体" w:eastAsia="宋体" w:hAnsi="宋体" w:hint="eastAsia"/>
          <w:sz w:val="20"/>
        </w:rPr>
        <w:t xml:space="preserve">福建师范大学 闽台区域研究中心，福建 福州 </w:t>
      </w:r>
      <w:r w:rsidRPr="00152143">
        <w:rPr>
          <w:rFonts w:ascii="宋体" w:eastAsia="宋体" w:hAnsi="宋体"/>
          <w:sz w:val="20"/>
        </w:rPr>
        <w:t>350007）</w:t>
      </w:r>
    </w:p>
    <w:p w14:paraId="0A9AA104" w14:textId="77777777" w:rsidR="00385A9D" w:rsidRDefault="00385A9D"/>
    <w:p w14:paraId="691FCD86" w14:textId="77777777" w:rsidR="00385A9D" w:rsidRPr="002B083E" w:rsidRDefault="00DD4340"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color w:val="FF0000"/>
          <w:sz w:val="36"/>
        </w:rPr>
      </w:pPr>
      <w:r w:rsidRPr="002B083E">
        <w:rPr>
          <w:rFonts w:ascii="宋体" w:eastAsia="宋体" w:hAnsi="宋体" w:hint="eastAsia"/>
          <w:color w:val="FF0000"/>
          <w:sz w:val="36"/>
        </w:rPr>
        <w:t>一、引 论</w:t>
      </w:r>
    </w:p>
    <w:p w14:paraId="54AD0475" w14:textId="77777777" w:rsidR="005919C2" w:rsidRDefault="005919C2"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Theme="minorHAnsi" w:eastAsia="宋体" w:hAnsiTheme="minorHAnsi" w:cstheme="minorBidi"/>
          <w:color w:val="auto"/>
          <w:kern w:val="2"/>
          <w:sz w:val="21"/>
        </w:rPr>
      </w:pPr>
    </w:p>
    <w:p w14:paraId="53A4A97E" w14:textId="77777777" w:rsidR="00385A9D" w:rsidRPr="002B083E" w:rsidRDefault="00DD4340"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r w:rsidRPr="002B083E">
        <w:rPr>
          <w:rFonts w:ascii="宋体" w:eastAsia="宋体" w:hAnsi="宋体" w:hint="eastAsia"/>
          <w:sz w:val="28"/>
        </w:rPr>
        <w:t>南海主权既是中国的国家核心利益所在，也是中华民族伟大复兴的动力所在。前者体现为领土与主权完整是一个国家存在与发展的根本基石；后者表现在领土与主权完整是一个民族兴盛与繁荣的重要保障。近年来，中国大陆和台湾领导人均表达对南海争端的关切。尽管两岸对南海主权具体归属的主体存在异议，但双方对南海属于中国的历史性水域或历史性权利没有根本上的分歧。</w:t>
      </w:r>
    </w:p>
    <w:p w14:paraId="28C2421E" w14:textId="77777777" w:rsidR="00AD09D4" w:rsidRDefault="00AD09D4"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hint="eastAsia"/>
          <w:sz w:val="28"/>
        </w:rPr>
      </w:pPr>
    </w:p>
    <w:p w14:paraId="6F0726FB" w14:textId="29115903" w:rsidR="00385A9D" w:rsidRPr="002B083E" w:rsidRDefault="00DD4340"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r w:rsidRPr="002B083E">
        <w:rPr>
          <w:rFonts w:ascii="宋体" w:eastAsia="宋体" w:hAnsi="宋体" w:hint="eastAsia"/>
          <w:sz w:val="28"/>
        </w:rPr>
        <w:t>然而，由于两岸双方特殊的政治关系，以及区域外次利益相关者（如美国、日本、印度等</w:t>
      </w:r>
      <w:r w:rsidR="00AD09D4">
        <w:rPr>
          <w:rFonts w:ascii="宋体" w:eastAsia="宋体" w:hAnsi="宋体" w:hint="eastAsia"/>
          <w:sz w:val="28"/>
        </w:rPr>
        <w:t>）的加入，使得南海情势更加复杂多变，进而导致两岸之间的南海政策</w:t>
      </w:r>
      <w:r w:rsidRPr="002B083E">
        <w:rPr>
          <w:rFonts w:ascii="宋体" w:eastAsia="宋体" w:hAnsi="宋体" w:hint="eastAsia"/>
          <w:sz w:val="28"/>
        </w:rPr>
        <w:t>呈现出了明显的差异性。这种差异性既是历史遗留问题的必然结果，也是现实主义盛行的必然选择。根据利益相关者理论，文章将中国大陆、东盟看作是南海争端的主要利益相关者，美国、台湾属于次要利益相关者。两岸的南海角色呈现一主一次。</w:t>
      </w:r>
    </w:p>
    <w:p w14:paraId="19908C5A" w14:textId="77777777" w:rsidR="00AD09D4" w:rsidRDefault="00AD09D4"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490539ED" w14:textId="77777777" w:rsidR="00385A9D" w:rsidRPr="00AD09D4" w:rsidRDefault="00DD4340"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color w:val="FF0000"/>
          <w:sz w:val="36"/>
        </w:rPr>
      </w:pPr>
      <w:r w:rsidRPr="00AD09D4">
        <w:rPr>
          <w:rFonts w:ascii="宋体" w:eastAsia="宋体" w:hAnsi="宋体" w:hint="eastAsia"/>
          <w:color w:val="FF0000"/>
          <w:sz w:val="36"/>
        </w:rPr>
        <w:t>二、两岸南海政策的内容及其异同</w:t>
      </w:r>
    </w:p>
    <w:p w14:paraId="688C07C5" w14:textId="77777777" w:rsidR="00385A9D" w:rsidRPr="002B083E" w:rsidRDefault="00385A9D"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11581721" w14:textId="7B7C0029" w:rsidR="00D1405C" w:rsidRPr="00D1405C" w:rsidRDefault="00D1405C" w:rsidP="00D1405C">
      <w:pPr>
        <w:rPr>
          <w:rFonts w:ascii="宋体" w:hAnsi="宋体" w:cs="Times New Roman" w:hint="eastAsia"/>
          <w:b/>
          <w:color w:val="000000"/>
          <w:kern w:val="0"/>
          <w:sz w:val="28"/>
        </w:rPr>
      </w:pPr>
      <w:r w:rsidRPr="00D1405C">
        <w:rPr>
          <w:rFonts w:ascii="宋体" w:hAnsi="宋体" w:cs="Times New Roman" w:hint="eastAsia"/>
          <w:b/>
          <w:color w:val="000000"/>
          <w:kern w:val="0"/>
          <w:sz w:val="28"/>
        </w:rPr>
        <w:t>（一）两岸南海政策总体概述</w:t>
      </w:r>
    </w:p>
    <w:p w14:paraId="5F1F276B" w14:textId="77777777" w:rsidR="00D1405C" w:rsidRDefault="00D1405C"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hint="eastAsia"/>
          <w:sz w:val="28"/>
        </w:rPr>
      </w:pPr>
    </w:p>
    <w:p w14:paraId="5F131197" w14:textId="49E56149" w:rsidR="00385A9D" w:rsidRPr="002B083E" w:rsidRDefault="00DD4340"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r w:rsidRPr="002B083E">
        <w:rPr>
          <w:rFonts w:ascii="宋体" w:eastAsia="宋体" w:hAnsi="宋体" w:hint="eastAsia"/>
          <w:sz w:val="28"/>
        </w:rPr>
        <w:t>两岸南海政策总体概述。中国大陆坚持“和平共处五项基本原则”，对南海的立场是：主权归我、搁置争议、共同开发、和平解决。台湾的南海的论述主张着重集中在对所谓“宪法冶之‘固有领土’”的坚持、对历史性水域的坚持以及对台湾主体性地位的坚持。马英九当局将其高度概括为：主权在我、搁置争议、共同开发、和平互惠。</w:t>
      </w:r>
    </w:p>
    <w:p w14:paraId="7FD20C00" w14:textId="77777777" w:rsidR="00D1405C" w:rsidRDefault="00D1405C"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hint="eastAsia"/>
          <w:sz w:val="28"/>
        </w:rPr>
      </w:pPr>
    </w:p>
    <w:p w14:paraId="7996C5D0" w14:textId="77777777" w:rsidR="00385A9D" w:rsidRPr="00D1405C" w:rsidRDefault="00DD4340"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b/>
          <w:sz w:val="28"/>
        </w:rPr>
      </w:pPr>
      <w:r w:rsidRPr="00D1405C">
        <w:rPr>
          <w:rFonts w:ascii="宋体" w:eastAsia="宋体" w:hAnsi="宋体" w:hint="eastAsia"/>
          <w:b/>
          <w:sz w:val="28"/>
        </w:rPr>
        <w:t>(二) 两岸当局南海政策内容的异同点比较</w:t>
      </w:r>
    </w:p>
    <w:p w14:paraId="38235E14" w14:textId="77777777" w:rsidR="00D1405C" w:rsidRDefault="00D1405C"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hint="eastAsia"/>
          <w:sz w:val="28"/>
        </w:rPr>
      </w:pPr>
    </w:p>
    <w:p w14:paraId="5E806061" w14:textId="77777777" w:rsidR="00292C61" w:rsidRDefault="00DD4340"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hint="eastAsia"/>
          <w:sz w:val="28"/>
        </w:rPr>
      </w:pPr>
      <w:r w:rsidRPr="002B083E">
        <w:rPr>
          <w:rFonts w:ascii="宋体" w:eastAsia="宋体" w:hAnsi="宋体" w:hint="eastAsia"/>
          <w:sz w:val="28"/>
        </w:rPr>
        <w:t>1、相同点</w:t>
      </w:r>
    </w:p>
    <w:p w14:paraId="2287B817" w14:textId="77777777" w:rsidR="00292C61" w:rsidRDefault="00292C61"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hint="eastAsia"/>
          <w:sz w:val="28"/>
        </w:rPr>
      </w:pPr>
    </w:p>
    <w:p w14:paraId="494CE9AE" w14:textId="50585FF5" w:rsidR="00385A9D" w:rsidRPr="002B083E" w:rsidRDefault="00DD4340"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r w:rsidRPr="002B083E">
        <w:rPr>
          <w:rFonts w:ascii="宋体" w:eastAsia="宋体" w:hAnsi="宋体" w:hint="eastAsia"/>
          <w:sz w:val="28"/>
        </w:rPr>
        <w:t>（1）两岸均坚持南海主权属于广义中国或整个中国。对于南海主权，台湾依据的是所谓“中华民国”及其所谓“中华民国宪法”“事实存在”的实体逻辑。中国大陆凭藉的则是政府继承理论，即是中华人民共和国对历史上“中华民国”的权利继承。两者都坚持中国主权。（2）两岸都建议搁置争议共同开发南海资源。在各方皆不让步、相持不下的情势下，如何避免将事态进一步扩大和升级，两岸均提出了“搁置争议、共同开发”的政策主张。而且，它不仅在两岸之间取得了高度共识，而且</w:t>
      </w:r>
      <w:r w:rsidRPr="002B083E">
        <w:rPr>
          <w:rFonts w:ascii="宋体" w:eastAsia="宋体" w:hAnsi="宋体" w:hint="eastAsia"/>
          <w:sz w:val="28"/>
        </w:rPr>
        <w:lastRenderedPageBreak/>
        <w:t>也获得了国际社会的高度赞赏和认同。</w:t>
      </w:r>
      <w:r w:rsidR="00292C61">
        <w:rPr>
          <w:rFonts w:ascii="宋体" w:eastAsia="宋体" w:hAnsi="宋体" w:hint="eastAsia"/>
          <w:sz w:val="28"/>
        </w:rPr>
        <w:t>（3）</w:t>
      </w:r>
      <w:r w:rsidRPr="002B083E">
        <w:rPr>
          <w:rFonts w:ascii="宋体" w:eastAsia="宋体" w:hAnsi="宋体" w:hint="eastAsia"/>
          <w:sz w:val="28"/>
        </w:rPr>
        <w:t>两岸皆主张利用和平方式解决南海争端。其益处有：一是避免内耗，有利于营造和平氛围；二是坚持和平方针符合国际社会的共同诉求，它符合美国和东盟的战略需求；三是有利于发展现今各方的经济关系，增强相互之间往来的融合程度。</w:t>
      </w:r>
    </w:p>
    <w:p w14:paraId="3D8C6E38" w14:textId="77777777" w:rsidR="00292C61" w:rsidRDefault="00292C61"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hint="eastAsia"/>
          <w:sz w:val="28"/>
        </w:rPr>
      </w:pPr>
    </w:p>
    <w:p w14:paraId="26AD8397" w14:textId="0A6771FB" w:rsidR="00385A9D" w:rsidRPr="002B083E" w:rsidRDefault="00292C61"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r>
        <w:rPr>
          <w:rFonts w:ascii="宋体" w:eastAsia="宋体" w:hAnsi="宋体" w:hint="eastAsia"/>
          <w:sz w:val="28"/>
        </w:rPr>
        <w:t>2</w:t>
      </w:r>
      <w:r w:rsidRPr="002B083E">
        <w:rPr>
          <w:rFonts w:ascii="宋体" w:eastAsia="宋体" w:hAnsi="宋体" w:hint="eastAsia"/>
          <w:sz w:val="28"/>
        </w:rPr>
        <w:t>、</w:t>
      </w:r>
      <w:r w:rsidR="00DD4340" w:rsidRPr="002B083E">
        <w:rPr>
          <w:rFonts w:ascii="宋体" w:eastAsia="宋体" w:hAnsi="宋体" w:hint="eastAsia"/>
          <w:sz w:val="28"/>
        </w:rPr>
        <w:t>不同点</w:t>
      </w:r>
    </w:p>
    <w:p w14:paraId="4F6D317C" w14:textId="77777777" w:rsidR="00292C61" w:rsidRDefault="00292C61"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hint="eastAsia"/>
          <w:sz w:val="28"/>
        </w:rPr>
      </w:pPr>
    </w:p>
    <w:p w14:paraId="699E075A" w14:textId="77777777" w:rsidR="00385A9D" w:rsidRPr="002B083E" w:rsidRDefault="00DD4340"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r w:rsidRPr="002B083E">
        <w:rPr>
          <w:rFonts w:ascii="宋体" w:eastAsia="宋体" w:hAnsi="宋体" w:hint="eastAsia"/>
          <w:sz w:val="28"/>
        </w:rPr>
        <w:t>（1）两岸对“主权”主张的意图与主体的理解不同。一方面，中国大陆的“主权归我”是一种政治立场的表态，而台湾当局的“主权在我”表达的是一种事实持有的宣示。另一方面，他们也存在对“主权”主体认知的不同。大陆应分清台湾的具体指涉，即是政府还是“国家”。（2）两岸对“共同开发”的对象的理解不同。中国大陆政府的“共同开发”是包括台湾在内。而台湾当局的所谓“共同开发”似乎仅仅局限在台湾与东盟之间，以避免给国际社会造成一种两岸共同维护南海权益的观感。（3）两岸对“和平解决”的方式的理解不同。由于南海日趋复杂化，中国大陆一直致力于以外交谈判和法律途径来和平化解南海利益冲突，对协商方式一向不太提倡。而台湾似乎只有“协商”方式可用。（4）两岸对“搁置争议”的内容的理解不同。中国大陆的“搁置争议”不是指搁置南海主权争议，而是搁置资源利益之争，由利益相关方共同享有、</w:t>
      </w:r>
      <w:r w:rsidRPr="002B083E">
        <w:rPr>
          <w:rFonts w:ascii="宋体" w:eastAsia="宋体" w:hAnsi="宋体" w:hint="eastAsia"/>
          <w:sz w:val="28"/>
        </w:rPr>
        <w:lastRenderedPageBreak/>
        <w:t>共同开发。相反，台湾当局的“搁置争议”似乎既包括了前者，也涵盖了后者。</w:t>
      </w:r>
    </w:p>
    <w:p w14:paraId="6E8CFD2E" w14:textId="77777777" w:rsidR="00385A9D" w:rsidRPr="002B083E" w:rsidRDefault="00385A9D"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31D9C6B9" w14:textId="77777777" w:rsidR="00385A9D" w:rsidRPr="00292C61" w:rsidRDefault="00DD4340"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color w:val="FF0000"/>
          <w:sz w:val="36"/>
        </w:rPr>
      </w:pPr>
      <w:r w:rsidRPr="00292C61">
        <w:rPr>
          <w:rFonts w:ascii="宋体" w:eastAsia="宋体" w:hAnsi="宋体" w:hint="eastAsia"/>
          <w:color w:val="FF0000"/>
          <w:sz w:val="36"/>
        </w:rPr>
        <w:t>三、两岸外利益相关者对两岸南海政策的立场</w:t>
      </w:r>
    </w:p>
    <w:p w14:paraId="0AA9682C" w14:textId="77777777" w:rsidR="00385A9D" w:rsidRPr="002B083E" w:rsidRDefault="00385A9D"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200E25F8" w14:textId="576CA8AE" w:rsidR="00385A9D" w:rsidRPr="00EA13C1" w:rsidRDefault="009824B5"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b/>
          <w:sz w:val="28"/>
        </w:rPr>
      </w:pPr>
      <w:r w:rsidRPr="00EA13C1">
        <w:rPr>
          <w:rFonts w:ascii="宋体" w:eastAsia="宋体" w:hAnsi="宋体" w:hint="eastAsia"/>
          <w:b/>
          <w:sz w:val="28"/>
        </w:rPr>
        <w:t>（一）</w:t>
      </w:r>
      <w:r w:rsidR="00DD4340" w:rsidRPr="00EA13C1">
        <w:rPr>
          <w:rFonts w:ascii="宋体" w:eastAsia="宋体" w:hAnsi="宋体" w:hint="eastAsia"/>
          <w:b/>
          <w:sz w:val="28"/>
        </w:rPr>
        <w:t>东盟、美国对中国大陆南海政策的反应</w:t>
      </w:r>
    </w:p>
    <w:p w14:paraId="7E8FF5F2" w14:textId="77777777" w:rsidR="009824B5" w:rsidRDefault="009824B5"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hint="eastAsia"/>
          <w:sz w:val="28"/>
        </w:rPr>
      </w:pPr>
    </w:p>
    <w:p w14:paraId="59D36798" w14:textId="3890324D" w:rsidR="00385A9D" w:rsidRPr="002B083E" w:rsidRDefault="00EA13C1"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r>
        <w:rPr>
          <w:rFonts w:ascii="宋体" w:eastAsia="宋体" w:hAnsi="宋体" w:hint="eastAsia"/>
          <w:sz w:val="28"/>
        </w:rPr>
        <w:t>东盟内部对中国大陆的立场分成两派：一方是</w:t>
      </w:r>
      <w:r w:rsidR="00DD4340" w:rsidRPr="002B083E">
        <w:rPr>
          <w:rFonts w:ascii="宋体" w:eastAsia="宋体" w:hAnsi="宋体" w:hint="eastAsia"/>
          <w:sz w:val="28"/>
        </w:rPr>
        <w:t>马来西亚、越南、印尼、文莱、菲律宾等与中国大陆有直接南海利益争端的声</w:t>
      </w:r>
      <w:r>
        <w:rPr>
          <w:rFonts w:ascii="宋体" w:eastAsia="宋体" w:hAnsi="宋体" w:hint="eastAsia"/>
          <w:sz w:val="28"/>
        </w:rPr>
        <w:t>索国，均主张借助东盟以及区外大国对中国大陆采取强硬立场；一派是</w:t>
      </w:r>
      <w:r w:rsidR="00DD4340" w:rsidRPr="002B083E">
        <w:rPr>
          <w:rFonts w:ascii="宋体" w:eastAsia="宋体" w:hAnsi="宋体" w:hint="eastAsia"/>
          <w:sz w:val="28"/>
        </w:rPr>
        <w:t>缅甸、老挝和柬埔寨等非直接利益方，皆认为有必要与中国大陆保持稳定和平关系。而维持现状是美国南海政策的目标，因为这能保持它在这一区域内的霸权地位。</w:t>
      </w:r>
    </w:p>
    <w:p w14:paraId="6BAD6564" w14:textId="77777777" w:rsidR="009824B5" w:rsidRDefault="009824B5"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hint="eastAsia"/>
          <w:sz w:val="28"/>
        </w:rPr>
      </w:pPr>
    </w:p>
    <w:p w14:paraId="1E3A1D85" w14:textId="03BFAF1C" w:rsidR="00385A9D" w:rsidRPr="00EA13C1" w:rsidRDefault="009824B5"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b/>
          <w:sz w:val="28"/>
        </w:rPr>
      </w:pPr>
      <w:r w:rsidRPr="00EA13C1">
        <w:rPr>
          <w:rFonts w:ascii="宋体" w:eastAsia="宋体" w:hAnsi="宋体" w:hint="eastAsia"/>
          <w:b/>
          <w:sz w:val="28"/>
        </w:rPr>
        <w:t>（二）</w:t>
      </w:r>
      <w:r w:rsidR="00DD4340" w:rsidRPr="00EA13C1">
        <w:rPr>
          <w:rFonts w:ascii="宋体" w:eastAsia="宋体" w:hAnsi="宋体" w:hint="eastAsia"/>
          <w:b/>
          <w:sz w:val="28"/>
        </w:rPr>
        <w:t>东盟、美国对台湾南海政策的反应</w:t>
      </w:r>
    </w:p>
    <w:p w14:paraId="76178B36" w14:textId="77777777" w:rsidR="009824B5" w:rsidRDefault="009824B5"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hint="eastAsia"/>
          <w:sz w:val="28"/>
        </w:rPr>
      </w:pPr>
    </w:p>
    <w:p w14:paraId="368B2EFD" w14:textId="77777777" w:rsidR="00385A9D" w:rsidRPr="002B083E" w:rsidRDefault="00DD4340"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r w:rsidRPr="002B083E">
        <w:rPr>
          <w:rFonts w:ascii="宋体" w:eastAsia="宋体" w:hAnsi="宋体" w:hint="eastAsia"/>
          <w:sz w:val="28"/>
        </w:rPr>
        <w:t>由于主权身份、经济现状、地缘条件等因素，东盟并没有把台湾当作主要利益相关方看待，对台湾南海政策的态度基本上介乎于不理会到消极对待的区间。而美国在意的是台湾是否会在南海争端上与中国大陆联手</w:t>
      </w:r>
      <w:r w:rsidRPr="002B083E">
        <w:rPr>
          <w:rFonts w:ascii="宋体" w:eastAsia="宋体" w:hAnsi="宋体" w:hint="eastAsia"/>
          <w:sz w:val="28"/>
        </w:rPr>
        <w:lastRenderedPageBreak/>
        <w:t>合作的问题，并期望得到后者谨慎的保证。美国希望台湾将其论述限缩在“维持现状”的范围内。</w:t>
      </w:r>
    </w:p>
    <w:p w14:paraId="1496782E" w14:textId="77777777" w:rsidR="00385A9D" w:rsidRPr="002B083E" w:rsidRDefault="00385A9D"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6B8D2F23" w14:textId="77777777" w:rsidR="00385A9D" w:rsidRPr="00DC174D" w:rsidRDefault="00DD4340"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color w:val="FF0000"/>
          <w:sz w:val="36"/>
        </w:rPr>
      </w:pPr>
      <w:r w:rsidRPr="00DC174D">
        <w:rPr>
          <w:rFonts w:ascii="宋体" w:eastAsia="宋体" w:hAnsi="宋体" w:hint="eastAsia"/>
          <w:color w:val="FF0000"/>
          <w:sz w:val="36"/>
        </w:rPr>
        <w:t>四、主要和次要利益相关者的南海政策比较</w:t>
      </w:r>
    </w:p>
    <w:p w14:paraId="225634EC" w14:textId="77777777" w:rsidR="00385A9D" w:rsidRPr="002B083E" w:rsidRDefault="00385A9D"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60390817" w14:textId="77777777" w:rsidR="00385A9D" w:rsidRDefault="00DD4340"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hint="eastAsia"/>
          <w:sz w:val="28"/>
        </w:rPr>
      </w:pPr>
      <w:r w:rsidRPr="002B083E">
        <w:rPr>
          <w:rFonts w:ascii="宋体" w:eastAsia="宋体" w:hAnsi="宋体" w:hint="eastAsia"/>
          <w:sz w:val="28"/>
        </w:rPr>
        <w:t>（一）两岸的南海政策与两岸外主体的台海政策。两岸的南海政策都立足在其历史性水域及权利的基础之上，主权问题是南海的核心问题。在外部，由于和中国大陆建交必须放弃与台湾的外交关系，故而东盟各国皆承认一个中国。然而，美国则一直奉行着双轨政策，使得台湾在南海争端上的地位十分尴尬。</w:t>
      </w:r>
    </w:p>
    <w:p w14:paraId="376042EB" w14:textId="77777777" w:rsidR="001410FB" w:rsidRPr="002B083E" w:rsidRDefault="001410FB"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06F849B4" w14:textId="35B66A30" w:rsidR="00385A9D" w:rsidRDefault="00DD4340"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hint="eastAsia"/>
          <w:sz w:val="28"/>
        </w:rPr>
      </w:pPr>
      <w:r w:rsidRPr="002B083E">
        <w:rPr>
          <w:rFonts w:ascii="宋体" w:eastAsia="宋体" w:hAnsi="宋体" w:hint="eastAsia"/>
          <w:sz w:val="28"/>
        </w:rPr>
        <w:t>（二）四大利益相关者对南海问题的定性。中国大陆的南海政策是立足在南海问题的本质之上，即是中国与直接利益相</w:t>
      </w:r>
      <w:r w:rsidR="008F3A35">
        <w:rPr>
          <w:rFonts w:ascii="宋体" w:eastAsia="宋体" w:hAnsi="宋体" w:hint="eastAsia"/>
          <w:sz w:val="28"/>
        </w:rPr>
        <w:t>关方的双边问题。东盟一味地将南海问题引向多边化以及区域化，以便使</w:t>
      </w:r>
      <w:r w:rsidRPr="002B083E">
        <w:rPr>
          <w:rFonts w:ascii="宋体" w:eastAsia="宋体" w:hAnsi="宋体" w:hint="eastAsia"/>
          <w:sz w:val="28"/>
        </w:rPr>
        <w:t>南海问题复杂化。美国强调南海的国际化及开放性。而台湾，长期对美俯首帖耳，支持南海问题国际化似乎是</w:t>
      </w:r>
      <w:r w:rsidR="008F3A35">
        <w:rPr>
          <w:rFonts w:ascii="宋体" w:eastAsia="宋体" w:hAnsi="宋体" w:hint="eastAsia"/>
          <w:sz w:val="28"/>
        </w:rPr>
        <w:t>其</w:t>
      </w:r>
      <w:r w:rsidRPr="002B083E">
        <w:rPr>
          <w:rFonts w:ascii="宋体" w:eastAsia="宋体" w:hAnsi="宋体" w:hint="eastAsia"/>
          <w:sz w:val="28"/>
        </w:rPr>
        <w:t>唯一出路。</w:t>
      </w:r>
    </w:p>
    <w:p w14:paraId="02F4151B" w14:textId="77777777" w:rsidR="001410FB" w:rsidRPr="002B083E" w:rsidRDefault="001410FB"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7E302EB7" w14:textId="1725DFF1" w:rsidR="00385A9D" w:rsidRDefault="00DD4340"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hint="eastAsia"/>
          <w:sz w:val="28"/>
        </w:rPr>
      </w:pPr>
      <w:r w:rsidRPr="002B083E">
        <w:rPr>
          <w:rFonts w:ascii="宋体" w:eastAsia="宋体" w:hAnsi="宋体" w:hint="eastAsia"/>
          <w:sz w:val="28"/>
        </w:rPr>
        <w:t>（三）中国大陆、台湾、东盟对美国介入南海</w:t>
      </w:r>
      <w:r w:rsidR="008F3A35">
        <w:rPr>
          <w:rFonts w:ascii="宋体" w:eastAsia="宋体" w:hAnsi="宋体" w:hint="eastAsia"/>
          <w:sz w:val="28"/>
        </w:rPr>
        <w:t>问题的态度。本着南海争端是中国与南海声索国之间的双边问题的立场，</w:t>
      </w:r>
      <w:r w:rsidRPr="002B083E">
        <w:rPr>
          <w:rFonts w:ascii="宋体" w:eastAsia="宋体" w:hAnsi="宋体" w:hint="eastAsia"/>
          <w:sz w:val="28"/>
        </w:rPr>
        <w:t>中国大陆一贯反对区外势力插足南海纷争。东盟根据“诚信中间人（honest broker）”逻辑，</w:t>
      </w:r>
      <w:r w:rsidRPr="002B083E">
        <w:rPr>
          <w:rFonts w:ascii="宋体" w:eastAsia="宋体" w:hAnsi="宋体" w:hint="eastAsia"/>
          <w:sz w:val="28"/>
        </w:rPr>
        <w:lastRenderedPageBreak/>
        <w:t>对美国的介入似乎并不排斥。鉴于政治上的考量，台湾不反对美国的干涉。</w:t>
      </w:r>
    </w:p>
    <w:p w14:paraId="230CCD83" w14:textId="77777777" w:rsidR="008F3A35" w:rsidRPr="002B083E" w:rsidRDefault="008F3A35"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197D28C1" w14:textId="77777777" w:rsidR="00385A9D" w:rsidRDefault="00DD4340"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hint="eastAsia"/>
          <w:sz w:val="28"/>
        </w:rPr>
      </w:pPr>
      <w:r w:rsidRPr="002B083E">
        <w:rPr>
          <w:rFonts w:ascii="宋体" w:eastAsia="宋体" w:hAnsi="宋体" w:hint="eastAsia"/>
          <w:sz w:val="28"/>
        </w:rPr>
        <w:t>（四）主次利益相关者在南海问题的目标各异。中国大陆对南海主权的保护大于对其资源的需求。美国南海政策主要有两个目标：一是维持南海海域多边安全协商；二是建立美国阻止任何单方面的军事行动的信心。东盟欲借此保证经济的发展，或才是其最为主要的目标。台湾则是国际发声，凸显主体地位。</w:t>
      </w:r>
    </w:p>
    <w:p w14:paraId="3D34CD77" w14:textId="77777777" w:rsidR="008F3A35" w:rsidRPr="002B083E" w:rsidRDefault="008F3A35"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71913AC5" w14:textId="77777777" w:rsidR="00385A9D" w:rsidRPr="002B083E" w:rsidRDefault="00DD4340"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r w:rsidRPr="002B083E">
        <w:rPr>
          <w:rFonts w:ascii="宋体" w:eastAsia="宋体" w:hAnsi="宋体" w:hint="eastAsia"/>
          <w:sz w:val="28"/>
        </w:rPr>
        <w:t>（五）两岸及两岸外主体化解南海争端的实际行动。中国大陆积极与直接有关当事国在尊重历史事实的基础上，根据国际法，通过谈判协商和平解决南海有关争议。东盟则是加速一体化进程，增强与中国大陆抗衡的实力。美国则是强化与周边国家的经济联系；强化美国在南海区域的军事存在；将南海问题多边化、国际化。台湾除太平岛的正常防务外，并未与其他利益相关者就南海争端展开任何正式的协商。</w:t>
      </w:r>
    </w:p>
    <w:p w14:paraId="6B887C6B" w14:textId="77777777" w:rsidR="00385A9D" w:rsidRPr="002B083E" w:rsidRDefault="00385A9D"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6E1A0197" w14:textId="77777777" w:rsidR="00385A9D" w:rsidRPr="00BA01E8" w:rsidRDefault="00DD4340"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color w:val="FF0000"/>
          <w:sz w:val="36"/>
        </w:rPr>
      </w:pPr>
      <w:r w:rsidRPr="00BA01E8">
        <w:rPr>
          <w:rFonts w:ascii="宋体" w:eastAsia="宋体" w:hAnsi="宋体" w:hint="eastAsia"/>
          <w:color w:val="FF0000"/>
          <w:sz w:val="36"/>
        </w:rPr>
        <w:t>五、两岸南海政策的影响与评析</w:t>
      </w:r>
    </w:p>
    <w:p w14:paraId="76BBED45" w14:textId="77777777" w:rsidR="00385A9D" w:rsidRPr="002B083E" w:rsidRDefault="00385A9D"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228A742B" w14:textId="77777777" w:rsidR="00385A9D" w:rsidRDefault="00DD4340"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hint="eastAsia"/>
          <w:sz w:val="28"/>
        </w:rPr>
      </w:pPr>
      <w:r w:rsidRPr="002B083E">
        <w:rPr>
          <w:rFonts w:ascii="宋体" w:eastAsia="宋体" w:hAnsi="宋体" w:hint="eastAsia"/>
          <w:sz w:val="28"/>
        </w:rPr>
        <w:t>（一）两岸南海政策对其他利益相关者缺乏有效的牵约力。因为在主权问题上，一其不是各方均关注的焦点；二各方皆没有意愿处理。其冻结</w:t>
      </w:r>
      <w:r w:rsidRPr="002B083E">
        <w:rPr>
          <w:rFonts w:ascii="宋体" w:eastAsia="宋体" w:hAnsi="宋体" w:hint="eastAsia"/>
          <w:sz w:val="28"/>
        </w:rPr>
        <w:lastRenderedPageBreak/>
        <w:t>“主权”的好处是：第一，有利于东南亚声索国毫无牵绊的掠夺资源，而不受主权归属问题的规约；第二，有利于美国继续参与南海问题的“协调”；第三，有利于继续维持台海现状，保持美台的特殊关系；第四，有利于稳定南海局势，避免引爆攸关各方核心利益的导火索。</w:t>
      </w:r>
    </w:p>
    <w:p w14:paraId="524FE8D9" w14:textId="77777777" w:rsidR="00EE5309" w:rsidRPr="002B083E" w:rsidRDefault="00EE5309"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34975217" w14:textId="77777777" w:rsidR="00385A9D" w:rsidRDefault="00DD4340"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hint="eastAsia"/>
          <w:sz w:val="28"/>
        </w:rPr>
      </w:pPr>
      <w:r w:rsidRPr="002B083E">
        <w:rPr>
          <w:rFonts w:ascii="宋体" w:eastAsia="宋体" w:hAnsi="宋体" w:hint="eastAsia"/>
          <w:sz w:val="28"/>
        </w:rPr>
        <w:t>（二）南海争端将发展为中国大陆、东盟、美国的三角博弈。进一步强化南海问题“东盟化”似乎是周边国家内部的大势所趋。美国以巩固第一岛链围堵中国大陆的战略任务势在必行。“三足鼎立”的相对均势格局隐然成型。</w:t>
      </w:r>
    </w:p>
    <w:p w14:paraId="61504499" w14:textId="77777777" w:rsidR="0005374E" w:rsidRPr="002B083E" w:rsidRDefault="0005374E"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2C35063C" w14:textId="21D0538F" w:rsidR="00385A9D" w:rsidRDefault="00DD4340"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hint="eastAsia"/>
          <w:sz w:val="28"/>
        </w:rPr>
      </w:pPr>
      <w:r w:rsidRPr="002B083E">
        <w:rPr>
          <w:rFonts w:ascii="宋体" w:eastAsia="宋体" w:hAnsi="宋体" w:hint="eastAsia"/>
          <w:sz w:val="28"/>
        </w:rPr>
        <w:t>（三）两岸在南海的合作空间相对有限。由于以下理由，导致两岸南海合作空间相对有限：一是台湾南海政策的出发点并非是要守住“家产”；二是两岸南海合作的动机不一样；三是美国要求台湾不能与中国大陆联</w:t>
      </w:r>
      <w:r w:rsidR="00925353">
        <w:rPr>
          <w:rFonts w:ascii="宋体" w:eastAsia="宋体" w:hAnsi="宋体" w:hint="eastAsia"/>
          <w:sz w:val="28"/>
        </w:rPr>
        <w:t>手</w:t>
      </w:r>
      <w:r w:rsidRPr="002B083E">
        <w:rPr>
          <w:rFonts w:ascii="宋体" w:eastAsia="宋体" w:hAnsi="宋体" w:hint="eastAsia"/>
          <w:sz w:val="28"/>
        </w:rPr>
        <w:t>；四是出于维护其在东南亚经济利益的顾虑，有必要与中国大陆保持距离。</w:t>
      </w:r>
    </w:p>
    <w:p w14:paraId="5EDB6576" w14:textId="77777777" w:rsidR="00925353" w:rsidRPr="002B083E" w:rsidRDefault="00925353"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093D0963" w14:textId="77777777" w:rsidR="00385A9D" w:rsidRPr="002B083E" w:rsidRDefault="00DD4340"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r w:rsidRPr="002B083E">
        <w:rPr>
          <w:rFonts w:ascii="宋体" w:eastAsia="宋体" w:hAnsi="宋体" w:hint="eastAsia"/>
          <w:sz w:val="28"/>
        </w:rPr>
        <w:t>（四）台湾在南海争端博弈中的边缘性危机难以化解。首先，台湾既缺少主权国家的法律身份，又受困于“一个中国”的担忧；其次，东盟对台湾的经贸依赖程度有所降低，出现了“负相关”走势。最后，倘若两</w:t>
      </w:r>
      <w:r w:rsidRPr="002B083E">
        <w:rPr>
          <w:rFonts w:ascii="宋体" w:eastAsia="宋体" w:hAnsi="宋体" w:hint="eastAsia"/>
          <w:sz w:val="28"/>
        </w:rPr>
        <w:lastRenderedPageBreak/>
        <w:t>岸关系在未来的发展中生变，势必会致使台湾可论述的空间受到挤压。可见，台湾在南海争端中的“影子化”趋势似乎难以扭转。</w:t>
      </w:r>
    </w:p>
    <w:p w14:paraId="059DC96D" w14:textId="77777777" w:rsidR="00385A9D" w:rsidRPr="002B083E" w:rsidRDefault="00385A9D"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1144FF64" w14:textId="77777777" w:rsidR="00385A9D" w:rsidRPr="00925353" w:rsidRDefault="00DD4340"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color w:val="FF0000"/>
          <w:sz w:val="36"/>
        </w:rPr>
      </w:pPr>
      <w:r w:rsidRPr="00925353">
        <w:rPr>
          <w:rFonts w:ascii="宋体" w:eastAsia="宋体" w:hAnsi="宋体" w:hint="eastAsia"/>
          <w:color w:val="FF0000"/>
          <w:sz w:val="36"/>
        </w:rPr>
        <w:t xml:space="preserve">结  </w:t>
      </w:r>
      <w:bookmarkStart w:id="0" w:name="_GoBack"/>
      <w:bookmarkEnd w:id="0"/>
      <w:r w:rsidRPr="00925353">
        <w:rPr>
          <w:rFonts w:ascii="宋体" w:eastAsia="宋体" w:hAnsi="宋体" w:hint="eastAsia"/>
          <w:color w:val="FF0000"/>
          <w:sz w:val="36"/>
        </w:rPr>
        <w:t>语</w:t>
      </w:r>
    </w:p>
    <w:p w14:paraId="1F0659ED" w14:textId="77777777" w:rsidR="00385A9D" w:rsidRPr="002B083E" w:rsidRDefault="00385A9D"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51B48E39" w14:textId="77777777" w:rsidR="00385A9D" w:rsidRPr="002B083E" w:rsidRDefault="00DD4340" w:rsidP="002B083E">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r w:rsidRPr="002B083E">
        <w:rPr>
          <w:rFonts w:ascii="宋体" w:eastAsia="宋体" w:hAnsi="宋体" w:hint="eastAsia"/>
          <w:sz w:val="28"/>
        </w:rPr>
        <w:t>综上所述，以下结论可供参考：第一，两岸南海政策具有实质性差异，中国大陆旨在守住“祖产”，台湾则意欲瓜分“遗产”，中国大陆应谨慎审视台湾当局在有关南海问题中的表态；第二，中国大陆的南海政策，应以和主要利益相关方（东盟）的对话与协商为首要考量，与次要利益相关方的关系（美国和台湾当局）应从属于与主要利益相关方的关系；第三，南海问题的位阶应高于台海问题，台海问题的好坏不必然决定着南海问题的走向，但南海问题的解决势必会影响到台海问题的解决；第四，中国大陆应继续加强两岸在南海的事务性合作，以期为双方在南海的政务性合作奠定基础。唯有如此，中国大陆在南海争端中的主导权才会逐步确立并得以巩固。</w:t>
      </w:r>
    </w:p>
    <w:p w14:paraId="16C0F23B" w14:textId="77777777" w:rsidR="00385A9D" w:rsidRDefault="00385A9D">
      <w:pPr>
        <w:rPr>
          <w:rFonts w:ascii="FZHTK--GBK1-0" w:eastAsia="FZHTK--GBK1-0" w:hAnsi="FZHTK--GBK1-0"/>
        </w:rPr>
      </w:pPr>
    </w:p>
    <w:p w14:paraId="432C58D3" w14:textId="77777777" w:rsidR="00551587" w:rsidRPr="005C4412" w:rsidRDefault="00551587" w:rsidP="00551587">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r w:rsidRPr="005C4412">
        <w:rPr>
          <w:rFonts w:ascii="宋体" w:eastAsia="宋体" w:hAnsi="宋体" w:hint="eastAsia"/>
          <w:sz w:val="28"/>
        </w:rPr>
        <w:t>（摘编自</w:t>
      </w:r>
      <w:r w:rsidRPr="005C4412">
        <w:rPr>
          <w:rFonts w:ascii="宋体" w:eastAsia="宋体" w:hAnsi="宋体"/>
          <w:sz w:val="28"/>
        </w:rPr>
        <w:t>《</w:t>
      </w:r>
      <w:r w:rsidRPr="005C4412">
        <w:rPr>
          <w:rFonts w:ascii="宋体" w:eastAsia="宋体" w:hAnsi="宋体" w:hint="eastAsia"/>
          <w:sz w:val="28"/>
        </w:rPr>
        <w:t>南洋</w:t>
      </w:r>
      <w:r w:rsidRPr="005C4412">
        <w:rPr>
          <w:rFonts w:ascii="宋体" w:eastAsia="宋体" w:hAnsi="宋体"/>
          <w:sz w:val="28"/>
        </w:rPr>
        <w:t>问题研究》</w:t>
      </w:r>
      <w:r w:rsidRPr="005C4412">
        <w:rPr>
          <w:rFonts w:ascii="宋体" w:eastAsia="宋体" w:hAnsi="宋体" w:hint="eastAsia"/>
          <w:sz w:val="28"/>
        </w:rPr>
        <w:t>2016年</w:t>
      </w:r>
      <w:r w:rsidRPr="005C4412">
        <w:rPr>
          <w:rFonts w:ascii="宋体" w:eastAsia="宋体" w:hAnsi="宋体"/>
          <w:sz w:val="28"/>
        </w:rPr>
        <w:t>第</w:t>
      </w:r>
      <w:r>
        <w:rPr>
          <w:rFonts w:ascii="宋体" w:eastAsia="宋体" w:hAnsi="宋体" w:hint="eastAsia"/>
          <w:sz w:val="28"/>
        </w:rPr>
        <w:t>3</w:t>
      </w:r>
      <w:r w:rsidRPr="005C4412">
        <w:rPr>
          <w:rFonts w:ascii="宋体" w:eastAsia="宋体" w:hAnsi="宋体" w:hint="eastAsia"/>
          <w:sz w:val="28"/>
        </w:rPr>
        <w:t>期</w:t>
      </w:r>
      <w:r w:rsidRPr="005C4412">
        <w:rPr>
          <w:rFonts w:ascii="宋体" w:eastAsia="宋体" w:hAnsi="宋体"/>
          <w:sz w:val="28"/>
        </w:rPr>
        <w:t>）</w:t>
      </w:r>
    </w:p>
    <w:p w14:paraId="03198CE4" w14:textId="2A2451D5" w:rsidR="00551587" w:rsidRDefault="00551587" w:rsidP="00551587">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rPr>
          <w:rFonts w:ascii="宋体" w:eastAsia="宋体" w:hAnsi="宋体"/>
          <w:sz w:val="28"/>
        </w:rPr>
      </w:pPr>
      <w:r>
        <w:rPr>
          <w:rFonts w:ascii="宋体" w:eastAsia="宋体" w:hAnsi="宋体"/>
          <w:noProof/>
          <w:sz w:val="28"/>
        </w:rPr>
        <w:lastRenderedPageBreak/>
        <w:drawing>
          <wp:inline distT="0" distB="0" distL="0" distR="0" wp14:anchorId="4002B6D1" wp14:editId="3CA75BE6">
            <wp:extent cx="4368800" cy="4368800"/>
            <wp:effectExtent l="0" t="0" r="0" b="0"/>
            <wp:docPr id="1" name="图片 1" descr="qrcode_for_gh_8a567f5180e0_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rcode_for_gh_8a567f5180e0_34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68800" cy="4368800"/>
                    </a:xfrm>
                    <a:prstGeom prst="rect">
                      <a:avLst/>
                    </a:prstGeom>
                    <a:noFill/>
                    <a:ln>
                      <a:noFill/>
                    </a:ln>
                  </pic:spPr>
                </pic:pic>
              </a:graphicData>
            </a:graphic>
          </wp:inline>
        </w:drawing>
      </w:r>
    </w:p>
    <w:p w14:paraId="3A78CD12" w14:textId="77777777" w:rsidR="00551587" w:rsidRPr="00551587" w:rsidRDefault="00551587" w:rsidP="00551587"/>
    <w:p w14:paraId="4E64245B" w14:textId="4760012F" w:rsidR="00551587" w:rsidRDefault="00551587" w:rsidP="00551587"/>
    <w:p w14:paraId="491A3327" w14:textId="77777777" w:rsidR="00385A9D" w:rsidRPr="00551587" w:rsidRDefault="00385A9D" w:rsidP="00551587">
      <w:pPr>
        <w:jc w:val="center"/>
      </w:pPr>
    </w:p>
    <w:sectPr w:rsidR="00385A9D" w:rsidRPr="00551587">
      <w:pgSz w:w="12240" w:h="15840"/>
      <w:pgMar w:top="1440" w:right="1800" w:bottom="1440" w:left="1800"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宋体">
    <w:panose1 w:val="02010600030101010101"/>
    <w:charset w:val="50"/>
    <w:family w:val="auto"/>
    <w:pitch w:val="variable"/>
    <w:sig w:usb0="00000003" w:usb1="288F0000" w:usb2="00000016" w:usb3="00000000" w:csb0="00040001" w:csb1="00000000"/>
  </w:font>
  <w:font w:name="Times New Roman">
    <w:panose1 w:val="02020603050405020304"/>
    <w:charset w:val="00"/>
    <w:family w:val="auto"/>
    <w:pitch w:val="variable"/>
    <w:sig w:usb0="E0002AFF" w:usb1="C0007841" w:usb2="00000009" w:usb3="00000000" w:csb0="000001FF" w:csb1="00000000"/>
  </w:font>
  <w:font w:name="Helvetica">
    <w:panose1 w:val="00000000000000000000"/>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Heiti SC Light">
    <w:panose1 w:val="02000000000000000000"/>
    <w:charset w:val="50"/>
    <w:family w:val="auto"/>
    <w:pitch w:val="variable"/>
    <w:sig w:usb0="8000002F" w:usb1="080E004A" w:usb2="00000010" w:usb3="00000000" w:csb0="00040000" w:csb1="00000000"/>
  </w:font>
  <w:font w:name="FZHTK--GBK1-0">
    <w:altName w:val="宋体"/>
    <w:charset w:val="86"/>
    <w:family w:val="auto"/>
    <w:pitch w:val="default"/>
    <w:sig w:usb0="00000000" w:usb1="00000000" w:usb2="00000000" w:usb3="00000000" w:csb0="00040000" w:csb1="00000000"/>
  </w:font>
  <w:font w:name="Arial">
    <w:panose1 w:val="020B0604020202020204"/>
    <w:charset w:val="00"/>
    <w:family w:val="auto"/>
    <w:pitch w:val="variable"/>
    <w:sig w:usb0="E0002AFF" w:usb1="C0007843" w:usb2="00000009" w:usb3="00000000" w:csb0="000001FF" w:csb1="00000000"/>
  </w:font>
  <w:font w:name="Calibri Light">
    <w:altName w:val="Consolas"/>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B71C22"/>
    <w:multiLevelType w:val="singleLevel"/>
    <w:tmpl w:val="57B71C22"/>
    <w:lvl w:ilvl="0">
      <w:start w:val="1"/>
      <w:numFmt w:val="chineseCounting"/>
      <w:suff w:val="nothing"/>
      <w:lvlText w:val="(%1)"/>
      <w:lvlJc w:val="left"/>
    </w:lvl>
  </w:abstractNum>
  <w:abstractNum w:abstractNumId="1">
    <w:nsid w:val="57B720D5"/>
    <w:multiLevelType w:val="singleLevel"/>
    <w:tmpl w:val="57B720D5"/>
    <w:lvl w:ilvl="0">
      <w:start w:val="1"/>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374E"/>
    <w:rsid w:val="001410FB"/>
    <w:rsid w:val="00152143"/>
    <w:rsid w:val="00172A27"/>
    <w:rsid w:val="00226F0F"/>
    <w:rsid w:val="00292C61"/>
    <w:rsid w:val="002B083E"/>
    <w:rsid w:val="00385A9D"/>
    <w:rsid w:val="0048497F"/>
    <w:rsid w:val="00551587"/>
    <w:rsid w:val="005919C2"/>
    <w:rsid w:val="008777C0"/>
    <w:rsid w:val="008F3A35"/>
    <w:rsid w:val="00925353"/>
    <w:rsid w:val="009824B5"/>
    <w:rsid w:val="00AD09D4"/>
    <w:rsid w:val="00BA01E8"/>
    <w:rsid w:val="00D1405C"/>
    <w:rsid w:val="00DC174D"/>
    <w:rsid w:val="00DD4340"/>
    <w:rsid w:val="00EA13C1"/>
    <w:rsid w:val="00EE5309"/>
    <w:rsid w:val="022D0109"/>
    <w:rsid w:val="03F16726"/>
    <w:rsid w:val="040E1B5F"/>
    <w:rsid w:val="0A01415D"/>
    <w:rsid w:val="0CFD4CA7"/>
    <w:rsid w:val="14E43841"/>
    <w:rsid w:val="163D37B7"/>
    <w:rsid w:val="17AE667B"/>
    <w:rsid w:val="18022E50"/>
    <w:rsid w:val="1C144F14"/>
    <w:rsid w:val="1C9B3001"/>
    <w:rsid w:val="1E483638"/>
    <w:rsid w:val="21615F3C"/>
    <w:rsid w:val="23C304D7"/>
    <w:rsid w:val="24377F48"/>
    <w:rsid w:val="254A4A43"/>
    <w:rsid w:val="258073EB"/>
    <w:rsid w:val="26EC2091"/>
    <w:rsid w:val="296F087F"/>
    <w:rsid w:val="2B9A158A"/>
    <w:rsid w:val="2DD51ECB"/>
    <w:rsid w:val="2FE77A5F"/>
    <w:rsid w:val="31847782"/>
    <w:rsid w:val="33027B7A"/>
    <w:rsid w:val="33734B7D"/>
    <w:rsid w:val="36903B9A"/>
    <w:rsid w:val="37067ED7"/>
    <w:rsid w:val="374D612D"/>
    <w:rsid w:val="39C1240E"/>
    <w:rsid w:val="3DEB1B0B"/>
    <w:rsid w:val="3E84647D"/>
    <w:rsid w:val="41150C40"/>
    <w:rsid w:val="419F0239"/>
    <w:rsid w:val="421E5098"/>
    <w:rsid w:val="45C43E5E"/>
    <w:rsid w:val="491B0E43"/>
    <w:rsid w:val="4AC924B8"/>
    <w:rsid w:val="4C6925CE"/>
    <w:rsid w:val="50A43B62"/>
    <w:rsid w:val="52C97426"/>
    <w:rsid w:val="534E6DC2"/>
    <w:rsid w:val="542906C7"/>
    <w:rsid w:val="5BE50FF4"/>
    <w:rsid w:val="5E84527D"/>
    <w:rsid w:val="63EE7775"/>
    <w:rsid w:val="64D27A12"/>
    <w:rsid w:val="6CC70B7F"/>
    <w:rsid w:val="6E580617"/>
    <w:rsid w:val="705C7B38"/>
    <w:rsid w:val="74032ADA"/>
    <w:rsid w:val="76574150"/>
    <w:rsid w:val="79B422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2EFCB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正文1"/>
    <w:rsid w:val="00551587"/>
    <w:rPr>
      <w:rFonts w:ascii="Helvetica" w:eastAsia="ヒラギノ角ゴ Pro W3" w:hAnsi="Helvetica" w:cs="Times New Roman"/>
      <w:color w:val="000000"/>
      <w:sz w:val="24"/>
    </w:rPr>
  </w:style>
  <w:style w:type="paragraph" w:styleId="a3">
    <w:name w:val="Balloon Text"/>
    <w:basedOn w:val="a"/>
    <w:link w:val="a4"/>
    <w:rsid w:val="00551587"/>
    <w:rPr>
      <w:rFonts w:ascii="Heiti SC Light" w:eastAsia="Heiti SC Light"/>
      <w:sz w:val="18"/>
      <w:szCs w:val="18"/>
    </w:rPr>
  </w:style>
  <w:style w:type="character" w:customStyle="1" w:styleId="a4">
    <w:name w:val="批注框文本字符"/>
    <w:basedOn w:val="a0"/>
    <w:link w:val="a3"/>
    <w:rsid w:val="00551587"/>
    <w:rPr>
      <w:rFonts w:ascii="Heiti SC Light" w:eastAsia="Heiti SC Light"/>
      <w:kern w:val="2"/>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正文1"/>
    <w:rsid w:val="00551587"/>
    <w:rPr>
      <w:rFonts w:ascii="Helvetica" w:eastAsia="ヒラギノ角ゴ Pro W3" w:hAnsi="Helvetica" w:cs="Times New Roman"/>
      <w:color w:val="000000"/>
      <w:sz w:val="24"/>
    </w:rPr>
  </w:style>
  <w:style w:type="paragraph" w:styleId="a3">
    <w:name w:val="Balloon Text"/>
    <w:basedOn w:val="a"/>
    <w:link w:val="a4"/>
    <w:rsid w:val="00551587"/>
    <w:rPr>
      <w:rFonts w:ascii="Heiti SC Light" w:eastAsia="Heiti SC Light"/>
      <w:sz w:val="18"/>
      <w:szCs w:val="18"/>
    </w:rPr>
  </w:style>
  <w:style w:type="character" w:customStyle="1" w:styleId="a4">
    <w:name w:val="批注框文本字符"/>
    <w:basedOn w:val="a0"/>
    <w:link w:val="a3"/>
    <w:rsid w:val="00551587"/>
    <w:rPr>
      <w:rFonts w:ascii="Heiti SC Light" w:eastAsia="Heiti SC Light"/>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jpeg"/><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9</Pages>
  <Words>516</Words>
  <Characters>2945</Characters>
  <Application>Microsoft Macintosh Word</Application>
  <DocSecurity>0</DocSecurity>
  <Lines>24</Lines>
  <Paragraphs>6</Paragraphs>
  <ScaleCrop>false</ScaleCrop>
  <Company/>
  <LinksUpToDate>false</LinksUpToDate>
  <CharactersWithSpaces>3455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xu</cp:lastModifiedBy>
  <cp:revision>29</cp:revision>
  <dcterms:created xsi:type="dcterms:W3CDTF">2016-08-19T14:36:00Z</dcterms:created>
  <dcterms:modified xsi:type="dcterms:W3CDTF">2016-08-25T03:36:00Z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